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F" w:rsidRDefault="00FF7EAF" w:rsidP="00FF7E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w:drawing>
          <wp:inline distT="0" distB="0" distL="0" distR="0">
            <wp:extent cx="63246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AF" w:rsidRDefault="00FF7EAF" w:rsidP="00FF7EAF">
      <w:pPr>
        <w:widowControl w:val="0"/>
        <w:tabs>
          <w:tab w:val="left" w:pos="80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ХАНТЫ-МАНСИЙСКИЙ АВТОНОМНЫЙ ОКРУГ - ЮГРА</w:t>
      </w: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БЕЛОЯРСКИЙ РАЙОН</w:t>
      </w: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ПОЛНОВАТ</w:t>
      </w:r>
      <w:proofErr w:type="gramEnd"/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F7EAF" w:rsidRDefault="00FF7EAF" w:rsidP="00FF7E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FF7EAF" w:rsidRDefault="00FF7EAF" w:rsidP="00FF7E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F7EAF" w:rsidRDefault="00FF7EAF" w:rsidP="00FF7E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</w:p>
    <w:p w:rsidR="00FF7EAF" w:rsidRDefault="00FF7EAF" w:rsidP="00FF7E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23 декабря 2013 года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№ 16                                                                                                                          </w:t>
      </w:r>
    </w:p>
    <w:p w:rsidR="00FF7EAF" w:rsidRDefault="00FF7EAF" w:rsidP="00FF7E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F7EAF" w:rsidRDefault="00FF7EAF" w:rsidP="00FF7E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7EAF" w:rsidRDefault="00FF7EAF" w:rsidP="00FF7EAF">
      <w:pPr>
        <w:tabs>
          <w:tab w:val="left" w:pos="1701"/>
        </w:tabs>
        <w:ind w:left="567"/>
        <w:jc w:val="center"/>
        <w:rPr>
          <w:b/>
          <w:bCs/>
        </w:rPr>
      </w:pPr>
      <w:r>
        <w:rPr>
          <w:b/>
          <w:bCs/>
        </w:rPr>
        <w:t xml:space="preserve">О внесении  дополнения в решение Совета депутатов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29 ноября  2010 года № 29 </w:t>
      </w:r>
    </w:p>
    <w:p w:rsidR="00FF7EAF" w:rsidRDefault="00FF7EAF" w:rsidP="00FF7EAF">
      <w:pPr>
        <w:tabs>
          <w:tab w:val="left" w:pos="1418"/>
          <w:tab w:val="left" w:pos="1701"/>
        </w:tabs>
      </w:pPr>
    </w:p>
    <w:p w:rsidR="00FF7EAF" w:rsidRDefault="00FF7EAF" w:rsidP="00FF7EAF">
      <w:pPr>
        <w:pStyle w:val="7"/>
        <w:tabs>
          <w:tab w:val="left" w:pos="709"/>
        </w:tabs>
        <w:ind w:left="0" w:right="-1" w:firstLine="709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t>В соответствии с  пунктом 1 статьи 387, пунктом  1 статьи 394   Налогового кодекса Российской Федерации от 05 августа 2000 года № 117-ФЗ, Федеральным законом от 27 июля 2010 года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</w:t>
      </w:r>
      <w:proofErr w:type="gramEnd"/>
      <w:r>
        <w:t xml:space="preserve"> актов) Российской Федерации  в связи с урегулированием задолженности по уплате налогов, сборов, пеней и штрафов и некоторых иных вопросов налогового администрирования» Совет депутатов сельского поселения Полноват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: </w:t>
      </w:r>
    </w:p>
    <w:p w:rsidR="00FF7EAF" w:rsidRPr="00FF7EAF" w:rsidRDefault="00FF7EAF" w:rsidP="00FF7EAF">
      <w:pPr>
        <w:ind w:firstLine="709"/>
        <w:jc w:val="both"/>
      </w:pPr>
      <w:r w:rsidRPr="00FF7EAF">
        <w:t xml:space="preserve">1. Внести в решение Совета депутатов сельского поселения </w:t>
      </w:r>
      <w:proofErr w:type="gramStart"/>
      <w:r w:rsidRPr="00FF7EAF">
        <w:t>Полноват</w:t>
      </w:r>
      <w:proofErr w:type="gramEnd"/>
      <w:r w:rsidRPr="00FF7EAF">
        <w:t xml:space="preserve"> от 29 ноября 2010 года № 29 «О земельном налоге на территории сельского поселения Полноват» следующие  дополнения:</w:t>
      </w:r>
    </w:p>
    <w:p w:rsidR="00FF7EAF" w:rsidRPr="00FF7EAF" w:rsidRDefault="00FF7EAF" w:rsidP="00FF7EAF">
      <w:pPr>
        <w:numPr>
          <w:ilvl w:val="0"/>
          <w:numId w:val="1"/>
        </w:numPr>
        <w:jc w:val="both"/>
      </w:pPr>
      <w:r w:rsidRPr="00FF7EAF">
        <w:t>подпункт 10 пункта 6 изложить в следующей редакции:</w:t>
      </w:r>
    </w:p>
    <w:p w:rsidR="00FF7EAF" w:rsidRPr="00FF7EAF" w:rsidRDefault="00FF7EAF" w:rsidP="00FF7EAF">
      <w:pPr>
        <w:pStyle w:val="11"/>
        <w:shd w:val="clear" w:color="auto" w:fill="auto"/>
        <w:tabs>
          <w:tab w:val="left" w:pos="101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EAF">
        <w:rPr>
          <w:rFonts w:ascii="Times New Roman" w:hAnsi="Times New Roman" w:cs="Times New Roman"/>
          <w:sz w:val="24"/>
          <w:szCs w:val="24"/>
        </w:rPr>
        <w:t>«10) ветераны и инвалиды Великой Отечественной войны</w:t>
      </w:r>
      <w:proofErr w:type="gramStart"/>
      <w:r w:rsidRPr="00FF7EA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F7EAF">
        <w:rPr>
          <w:rFonts w:ascii="Times New Roman" w:hAnsi="Times New Roman" w:cs="Times New Roman"/>
          <w:sz w:val="24"/>
          <w:szCs w:val="24"/>
        </w:rPr>
        <w:t>;</w:t>
      </w:r>
    </w:p>
    <w:p w:rsidR="00FF7EAF" w:rsidRPr="00FF7EAF" w:rsidRDefault="00FF7EAF" w:rsidP="00FF7EAF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EAF">
        <w:rPr>
          <w:rFonts w:ascii="Times New Roman" w:hAnsi="Times New Roman" w:cs="Times New Roman"/>
          <w:sz w:val="24"/>
          <w:szCs w:val="24"/>
        </w:rPr>
        <w:t>дополнить пункт 6 подпунктом 11 следующего содержания:</w:t>
      </w:r>
    </w:p>
    <w:p w:rsidR="00FF7EAF" w:rsidRPr="00FF7EAF" w:rsidRDefault="00FF7EAF" w:rsidP="00FF7EAF">
      <w:pPr>
        <w:pStyle w:val="11"/>
        <w:shd w:val="clear" w:color="auto" w:fill="auto"/>
        <w:tabs>
          <w:tab w:val="left" w:pos="101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EAF">
        <w:rPr>
          <w:rFonts w:ascii="Times New Roman" w:hAnsi="Times New Roman" w:cs="Times New Roman"/>
          <w:sz w:val="24"/>
          <w:szCs w:val="24"/>
        </w:rPr>
        <w:t>«11) казенные учреждения, финансируемые за счет средств бюджета Ханты-Мансийского автономного округа – Югры по земельным участкам, предоставленным в постоянное (бессрочное) пользование для строительства объектов</w:t>
      </w:r>
      <w:proofErr w:type="gramStart"/>
      <w:r w:rsidRPr="00FF7EA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7EAF" w:rsidRPr="00FF7EAF" w:rsidRDefault="00FF7EAF" w:rsidP="00FF7EAF">
      <w:pPr>
        <w:ind w:firstLine="709"/>
        <w:jc w:val="both"/>
      </w:pPr>
      <w:r w:rsidRPr="00FF7EAF">
        <w:t xml:space="preserve"> 2. Опубликовать настоящее решение в газете «Белоярские вести».</w:t>
      </w:r>
    </w:p>
    <w:p w:rsidR="00FF7EAF" w:rsidRPr="00FF7EAF" w:rsidRDefault="00FF7EAF" w:rsidP="00FF7EAF">
      <w:pPr>
        <w:ind w:firstLine="709"/>
        <w:jc w:val="both"/>
      </w:pPr>
      <w:r w:rsidRPr="00FF7EAF">
        <w:t xml:space="preserve"> 3. Настоящее решение вступает в силу после его официального опубликования и распространяется на правоотношения, возникшие с 01 января 2014 года. </w:t>
      </w:r>
    </w:p>
    <w:p w:rsidR="00FF7EAF" w:rsidRPr="00FF7EAF" w:rsidRDefault="00FF7EAF" w:rsidP="00FF7EAF">
      <w:pPr>
        <w:tabs>
          <w:tab w:val="left" w:pos="1701"/>
        </w:tabs>
        <w:ind w:right="-1" w:firstLine="709"/>
        <w:jc w:val="both"/>
      </w:pPr>
      <w:r w:rsidRPr="00FF7EAF">
        <w:t xml:space="preserve">      </w:t>
      </w:r>
    </w:p>
    <w:p w:rsidR="00FF7EAF" w:rsidRDefault="00FF7EAF" w:rsidP="00FF7EAF">
      <w:pPr>
        <w:tabs>
          <w:tab w:val="left" w:pos="1701"/>
        </w:tabs>
        <w:ind w:right="-1"/>
        <w:jc w:val="both"/>
      </w:pPr>
    </w:p>
    <w:p w:rsidR="00FF7EAF" w:rsidRDefault="00FF7EAF" w:rsidP="00FF7EAF">
      <w:pPr>
        <w:tabs>
          <w:tab w:val="left" w:pos="1701"/>
        </w:tabs>
        <w:ind w:right="-1"/>
        <w:jc w:val="both"/>
      </w:pPr>
    </w:p>
    <w:p w:rsidR="00FF7EAF" w:rsidRDefault="00FF7EAF" w:rsidP="00FF7EAF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сельского поселения </w:t>
      </w:r>
      <w:proofErr w:type="gramStart"/>
      <w:r>
        <w:rPr>
          <w:rFonts w:ascii="Times New Roman CYR" w:hAnsi="Times New Roman CYR" w:cs="Times New Roman CYR"/>
        </w:rPr>
        <w:t>Полноват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Л.А. Макеева</w:t>
      </w:r>
    </w:p>
    <w:p w:rsidR="002E5D65" w:rsidRDefault="002E5D65"/>
    <w:sectPr w:rsidR="002E5D65" w:rsidSect="00FF7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2B6"/>
    <w:multiLevelType w:val="hybridMultilevel"/>
    <w:tmpl w:val="AFF61906"/>
    <w:lvl w:ilvl="0" w:tplc="372622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AF"/>
    <w:rsid w:val="002E5D65"/>
    <w:rsid w:val="00947232"/>
    <w:rsid w:val="00C74011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F7EAF"/>
    <w:pPr>
      <w:keepNext/>
      <w:tabs>
        <w:tab w:val="left" w:pos="1701"/>
      </w:tabs>
      <w:ind w:left="85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FF7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FF7EAF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FF7EAF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7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DG Win&amp;Soft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2013-12-25T12:45:00Z</dcterms:created>
  <dcterms:modified xsi:type="dcterms:W3CDTF">2013-12-25T12:48:00Z</dcterms:modified>
</cp:coreProperties>
</file>